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6D" w:rsidRDefault="00CB44A6">
      <w:pPr>
        <w:pStyle w:val="20"/>
        <w:shd w:val="clear" w:color="auto" w:fill="auto"/>
        <w:ind w:right="20"/>
      </w:pPr>
      <w:r>
        <w:t>Приложение</w:t>
      </w:r>
    </w:p>
    <w:p w:rsidR="00456C6D" w:rsidRDefault="00CB44A6">
      <w:pPr>
        <w:pStyle w:val="31"/>
        <w:shd w:val="clear" w:color="auto" w:fill="auto"/>
        <w:spacing w:before="0" w:after="0" w:line="270" w:lineRule="exact"/>
      </w:pPr>
      <w:r>
        <w:t>Программа</w:t>
      </w:r>
    </w:p>
    <w:p w:rsidR="00456C6D" w:rsidRDefault="00CB44A6">
      <w:pPr>
        <w:pStyle w:val="31"/>
        <w:shd w:val="clear" w:color="auto" w:fill="auto"/>
        <w:spacing w:before="0" w:after="300" w:line="322" w:lineRule="exact"/>
      </w:pPr>
      <w: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335450" w:rsidRPr="00335450">
        <w:rPr>
          <w:rStyle w:val="a5"/>
          <w:i w:val="0"/>
          <w:u w:val="none"/>
        </w:rPr>
        <w:t xml:space="preserve">сельского поселения </w:t>
      </w:r>
      <w:proofErr w:type="spellStart"/>
      <w:r w:rsidR="00335450" w:rsidRPr="00335450">
        <w:rPr>
          <w:rStyle w:val="a5"/>
          <w:i w:val="0"/>
          <w:u w:val="none"/>
        </w:rPr>
        <w:t>Ишмухаметовский</w:t>
      </w:r>
      <w:proofErr w:type="spellEnd"/>
      <w:r w:rsidR="00335450" w:rsidRPr="00335450">
        <w:rPr>
          <w:rStyle w:val="a5"/>
          <w:i w:val="0"/>
          <w:u w:val="none"/>
        </w:rPr>
        <w:t xml:space="preserve"> сельсовет муниципального района Бай</w:t>
      </w:r>
      <w:r w:rsidR="00335450" w:rsidRPr="00335450">
        <w:rPr>
          <w:rStyle w:val="a5"/>
          <w:i w:val="0"/>
          <w:u w:val="none"/>
        </w:rPr>
        <w:tab/>
      </w:r>
      <w:proofErr w:type="spellStart"/>
      <w:r w:rsidR="00335450" w:rsidRPr="00335450">
        <w:rPr>
          <w:rStyle w:val="a5"/>
          <w:i w:val="0"/>
          <w:u w:val="none"/>
        </w:rPr>
        <w:t>макский</w:t>
      </w:r>
      <w:proofErr w:type="spellEnd"/>
      <w:r w:rsidR="00335450" w:rsidRPr="00335450">
        <w:rPr>
          <w:rStyle w:val="a5"/>
          <w:i w:val="0"/>
          <w:u w:val="none"/>
        </w:rPr>
        <w:t xml:space="preserve"> район РБ</w:t>
      </w:r>
      <w:r>
        <w:rPr>
          <w:rStyle w:val="a6"/>
        </w:rPr>
        <w:t xml:space="preserve"> </w:t>
      </w:r>
      <w:r>
        <w:t>(далее - мун</w:t>
      </w:r>
      <w:r>
        <w:rPr>
          <w:rStyle w:val="1"/>
        </w:rPr>
        <w:t>ици</w:t>
      </w:r>
      <w:r>
        <w:t>пальный контроль) на 2024 год</w:t>
      </w:r>
    </w:p>
    <w:p w:rsidR="00456C6D" w:rsidRDefault="00CB44A6">
      <w:pPr>
        <w:pStyle w:val="40"/>
        <w:shd w:val="clear" w:color="auto" w:fill="auto"/>
        <w:spacing w:before="0"/>
      </w:pPr>
      <w: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</w:t>
      </w:r>
      <w:r>
        <w:t>а решение которых направлена</w:t>
      </w:r>
    </w:p>
    <w:p w:rsidR="00456C6D" w:rsidRDefault="00CB44A6">
      <w:pPr>
        <w:pStyle w:val="40"/>
        <w:shd w:val="clear" w:color="auto" w:fill="auto"/>
        <w:spacing w:before="0" w:after="186" w:line="270" w:lineRule="exact"/>
      </w:pPr>
      <w:r>
        <w:t>программа профилактики</w:t>
      </w:r>
    </w:p>
    <w:p w:rsidR="00456C6D" w:rsidRDefault="00CB44A6">
      <w:pPr>
        <w:pStyle w:val="31"/>
        <w:shd w:val="clear" w:color="auto" w:fill="auto"/>
        <w:spacing w:before="0" w:after="0" w:line="322" w:lineRule="exact"/>
        <w:ind w:left="20" w:right="20" w:firstLine="600"/>
        <w:jc w:val="both"/>
      </w:pPr>
      <w: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</w:t>
      </w:r>
      <w:proofErr w:type="gramStart"/>
      <w:r>
        <w:t>мун</w:t>
      </w:r>
      <w:r>
        <w:rPr>
          <w:rStyle w:val="1"/>
        </w:rPr>
        <w:t>ици</w:t>
      </w:r>
      <w:r>
        <w:t>пальном контроле в Российской Федерации», постановлени</w:t>
      </w:r>
      <w:r>
        <w:t>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</w:t>
      </w:r>
      <w:r>
        <w:t>роприятий по профилактике рисков причинения вреда (ущерба) охраняемым законом ценностям при осуществлении муниципального контроля.</w:t>
      </w:r>
      <w:proofErr w:type="gramEnd"/>
    </w:p>
    <w:p w:rsidR="00456C6D" w:rsidRDefault="00CB44A6">
      <w:pPr>
        <w:pStyle w:val="31"/>
        <w:shd w:val="clear" w:color="auto" w:fill="auto"/>
        <w:spacing w:before="0" w:after="0" w:line="322" w:lineRule="exact"/>
        <w:ind w:left="20" w:right="20"/>
        <w:jc w:val="right"/>
      </w:pPr>
      <w:r>
        <w:t xml:space="preserve">При осуществлении муниципального контроля уполномоченные лица администрации </w:t>
      </w:r>
      <w:r>
        <w:rPr>
          <w:rStyle w:val="a6"/>
        </w:rPr>
        <w:t>муниципального образования</w:t>
      </w:r>
      <w:r>
        <w:t xml:space="preserve"> осуществляет </w:t>
      </w:r>
      <w:proofErr w:type="gramStart"/>
      <w:r>
        <w:t xml:space="preserve">контроль </w:t>
      </w:r>
      <w:r>
        <w:t>за</w:t>
      </w:r>
      <w:proofErr w:type="gramEnd"/>
      <w:r>
        <w:t xml:space="preserve"> соблюдением:</w:t>
      </w:r>
    </w:p>
    <w:p w:rsidR="00456C6D" w:rsidRDefault="00CB44A6">
      <w:pPr>
        <w:pStyle w:val="31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 w:line="322" w:lineRule="exact"/>
      </w:pPr>
      <w:r>
        <w:t>расписания рейсов по мун</w:t>
      </w:r>
      <w:r>
        <w:rPr>
          <w:rStyle w:val="1"/>
        </w:rPr>
        <w:t>ици</w:t>
      </w:r>
      <w:r>
        <w:t>пальным маршрутам регулярных перевозок;</w:t>
      </w:r>
    </w:p>
    <w:p w:rsidR="00456C6D" w:rsidRDefault="00CB44A6">
      <w:pPr>
        <w:pStyle w:val="31"/>
        <w:shd w:val="clear" w:color="auto" w:fill="auto"/>
        <w:spacing w:before="0" w:after="0" w:line="322" w:lineRule="exact"/>
        <w:ind w:left="20" w:right="20" w:firstLine="1000"/>
        <w:jc w:val="both"/>
      </w:pPr>
      <w:r>
        <w:t>технических требований к оборудованию объектов транспортной инфраструктуры, предназначенных для обслуживания пассажиров мун</w:t>
      </w:r>
      <w:r>
        <w:rPr>
          <w:rStyle w:val="1"/>
        </w:rPr>
        <w:t>ици</w:t>
      </w:r>
      <w:r>
        <w:t xml:space="preserve">пальных маршрутов регулярных перевозок </w:t>
      </w:r>
      <w:r>
        <w:t>автовокзалов, автостанций, остановочных пунктов;</w:t>
      </w:r>
    </w:p>
    <w:p w:rsidR="00456C6D" w:rsidRDefault="00CB44A6">
      <w:pPr>
        <w:pStyle w:val="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22" w:lineRule="exact"/>
        <w:ind w:left="20" w:right="20" w:firstLine="600"/>
        <w:jc w:val="both"/>
      </w:pPr>
      <w:r>
        <w:t>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56C6D" w:rsidRDefault="00CB44A6">
      <w:pPr>
        <w:pStyle w:val="3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600"/>
        <w:jc w:val="both"/>
      </w:pPr>
      <w:r>
        <w:t>мероприятий по пр</w:t>
      </w:r>
      <w:r>
        <w:t>офилактике рисков причинения вреда (ущерба) охраняемым законом ценностям.</w:t>
      </w:r>
    </w:p>
    <w:p w:rsidR="00456C6D" w:rsidRDefault="00CB44A6">
      <w:pPr>
        <w:pStyle w:val="31"/>
        <w:shd w:val="clear" w:color="auto" w:fill="auto"/>
        <w:spacing w:before="0" w:after="43" w:line="322" w:lineRule="exact"/>
        <w:ind w:left="20" w:right="20" w:firstLine="600"/>
        <w:jc w:val="both"/>
      </w:pPr>
      <w:r>
        <w:t xml:space="preserve">Субъектами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Style w:val="a6"/>
        </w:rPr>
        <w:t>муниципальном образовании</w:t>
      </w:r>
      <w:r>
        <w:t xml:space="preserve"> являются юридические ли</w:t>
      </w:r>
      <w:r>
        <w:t>ца и индивидуальные предприниматели, осуществляющие свою деятельность в сфере организации регулярных перевозок.</w:t>
      </w:r>
    </w:p>
    <w:p w:rsidR="00456C6D" w:rsidRDefault="00CB44A6">
      <w:pPr>
        <w:pStyle w:val="31"/>
        <w:shd w:val="clear" w:color="auto" w:fill="auto"/>
        <w:spacing w:before="0" w:after="0" w:line="643" w:lineRule="exact"/>
        <w:ind w:left="620" w:right="1060" w:firstLine="1140"/>
        <w:jc w:val="left"/>
      </w:pPr>
      <w:r>
        <w:t>Раздел II. Цели и задачи реализации программы профилактики Основными целями программы профилактики являются:</w:t>
      </w:r>
    </w:p>
    <w:p w:rsidR="00456C6D" w:rsidRDefault="00CB44A6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17" w:lineRule="exact"/>
        <w:ind w:left="20" w:right="20" w:firstLine="600"/>
        <w:jc w:val="both"/>
      </w:pPr>
      <w:r>
        <w:t xml:space="preserve">Стимулирование добросовестного </w:t>
      </w:r>
      <w:r>
        <w:t>соблюдения обязательных требований всеми контролируемыми лицами;</w:t>
      </w:r>
    </w:p>
    <w:p w:rsidR="00456C6D" w:rsidRDefault="00CB44A6">
      <w:pPr>
        <w:pStyle w:val="31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0" w:line="322" w:lineRule="exact"/>
        <w:ind w:right="60" w:firstLine="74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6C6D" w:rsidRDefault="00CB44A6">
      <w:pPr>
        <w:pStyle w:val="3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293" w:line="317" w:lineRule="exact"/>
        <w:ind w:right="60" w:firstLine="740"/>
        <w:jc w:val="both"/>
      </w:pPr>
      <w:r>
        <w:t>Создание условий для доведения о</w:t>
      </w:r>
      <w:r>
        <w:t>бязательных требований до контролируемых лиц, повышение информированности о способах их соблюдения.</w:t>
      </w:r>
    </w:p>
    <w:p w:rsidR="00456C6D" w:rsidRDefault="00CB44A6">
      <w:pPr>
        <w:pStyle w:val="31"/>
        <w:shd w:val="clear" w:color="auto" w:fill="auto"/>
        <w:spacing w:before="0" w:after="0" w:line="326" w:lineRule="exact"/>
        <w:ind w:right="60" w:firstLine="740"/>
        <w:jc w:val="both"/>
      </w:pPr>
      <w: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456C6D" w:rsidRDefault="00CB44A6">
      <w:pPr>
        <w:pStyle w:val="31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322" w:lineRule="exact"/>
        <w:ind w:right="60" w:firstLine="740"/>
        <w:jc w:val="both"/>
      </w:pPr>
      <w:r>
        <w:t xml:space="preserve">Укрепление </w:t>
      </w:r>
      <w:proofErr w:type="gramStart"/>
      <w:r>
        <w:t>системы профилактики нарушений рисков причи</w:t>
      </w:r>
      <w:r>
        <w:t>нения</w:t>
      </w:r>
      <w:proofErr w:type="gramEnd"/>
      <w:r>
        <w:t xml:space="preserve"> вреда (ущерба) охраняемым законом ценностям;</w:t>
      </w:r>
    </w:p>
    <w:p w:rsidR="00456C6D" w:rsidRDefault="00CB44A6">
      <w:pPr>
        <w:pStyle w:val="31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right="60" w:firstLine="740"/>
        <w:jc w:val="both"/>
      </w:pPr>
      <w:r>
        <w:t>Повышение правосознания и правовой культуры руководителей юридических лиц, индивидуальных предпринимателей;</w:t>
      </w:r>
    </w:p>
    <w:p w:rsidR="00456C6D" w:rsidRDefault="00CB44A6">
      <w:pPr>
        <w:pStyle w:val="3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22" w:lineRule="exact"/>
        <w:ind w:right="60" w:firstLine="740"/>
        <w:jc w:val="both"/>
      </w:pPr>
      <w:r>
        <w:t xml:space="preserve">Оценка возможной угрозы причинения, либо причинения вреда жизни, здоровью граждан, выработка и </w:t>
      </w:r>
      <w:r>
        <w:t>реализация профилактических мер, способствующих ее снижению;</w:t>
      </w:r>
    </w:p>
    <w:p w:rsidR="00456C6D" w:rsidRDefault="00CB44A6">
      <w:pPr>
        <w:pStyle w:val="31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0" w:line="322" w:lineRule="exact"/>
        <w:ind w:right="60" w:firstLine="740"/>
        <w:jc w:val="both"/>
      </w:pPr>
      <w: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</w:t>
      </w:r>
      <w:r>
        <w:t>ия угрозы.</w:t>
      </w:r>
    </w:p>
    <w:p w:rsidR="00456C6D" w:rsidRDefault="00CB44A6">
      <w:pPr>
        <w:pStyle w:val="3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341" w:line="322" w:lineRule="exact"/>
        <w:ind w:firstLine="740"/>
        <w:jc w:val="both"/>
      </w:pPr>
      <w:r>
        <w:t>Оценка состояния подконтрольной среды.</w:t>
      </w:r>
    </w:p>
    <w:p w:rsidR="00456C6D" w:rsidRDefault="00CB44A6">
      <w:pPr>
        <w:pStyle w:val="31"/>
        <w:shd w:val="clear" w:color="auto" w:fill="auto"/>
        <w:spacing w:before="0" w:after="66" w:line="270" w:lineRule="exact"/>
        <w:ind w:firstLine="740"/>
        <w:jc w:val="both"/>
      </w:pPr>
      <w:r>
        <w:t>Раздел III. Перечень профилактических мероприятий, сроки (периодичность)</w:t>
      </w:r>
    </w:p>
    <w:p w:rsidR="00456C6D" w:rsidRDefault="00CB44A6">
      <w:pPr>
        <w:pStyle w:val="a8"/>
        <w:framePr w:w="10378" w:wrap="notBeside" w:vAnchor="text" w:hAnchor="text" w:xAlign="center" w:y="1"/>
        <w:shd w:val="clear" w:color="auto" w:fill="auto"/>
        <w:spacing w:line="270" w:lineRule="exact"/>
      </w:pPr>
      <w:r>
        <w:t>их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1066"/>
        <w:gridCol w:w="6379"/>
        <w:gridCol w:w="1704"/>
        <w:gridCol w:w="864"/>
      </w:tblGrid>
      <w:tr w:rsidR="00456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21"/>
              </w:rPr>
              <w:t>№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</w:pPr>
            <w:proofErr w:type="spellStart"/>
            <w:proofErr w:type="gramStart"/>
            <w:r>
              <w:rPr>
                <w:rStyle w:val="a9"/>
              </w:rPr>
              <w:t>п</w:t>
            </w:r>
            <w:proofErr w:type="spellEnd"/>
            <w:proofErr w:type="gramEnd"/>
            <w:r>
              <w:rPr>
                <w:rStyle w:val="a9"/>
              </w:rPr>
              <w:t>/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</w:pPr>
            <w:proofErr w:type="spellStart"/>
            <w:proofErr w:type="gramStart"/>
            <w:r>
              <w:rPr>
                <w:rStyle w:val="a9"/>
              </w:rPr>
              <w:t>п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a9"/>
              </w:rPr>
              <w:t>Наимен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a9"/>
              </w:rPr>
              <w:t>ование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a9"/>
              </w:rPr>
              <w:t>меропр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a9"/>
              </w:rPr>
              <w:t>иятия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a9"/>
              </w:rPr>
              <w:t>Сведения о мероприятии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a9"/>
              </w:rPr>
              <w:t>Ответственн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115pt"/>
              </w:rPr>
              <w:t>ый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a9"/>
              </w:rPr>
              <w:t>исполнитель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  <w:jc w:val="left"/>
            </w:pPr>
            <w:r>
              <w:rPr>
                <w:rStyle w:val="115pt"/>
              </w:rPr>
              <w:t>Срок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  <w:jc w:val="left"/>
            </w:pPr>
            <w:proofErr w:type="spellStart"/>
            <w:r>
              <w:rPr>
                <w:rStyle w:val="115pt"/>
              </w:rPr>
              <w:t>исполн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  <w:jc w:val="left"/>
            </w:pPr>
            <w:proofErr w:type="spellStart"/>
            <w:r>
              <w:rPr>
                <w:rStyle w:val="115pt"/>
              </w:rPr>
              <w:t>ения</w:t>
            </w:r>
            <w:proofErr w:type="spellEnd"/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646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80" w:lineRule="exact"/>
              <w:ind w:left="80"/>
              <w:jc w:val="left"/>
            </w:pPr>
            <w:r>
              <w:rPr>
                <w:rStyle w:val="14pt"/>
              </w:rPr>
              <w:t>1</w:t>
            </w:r>
            <w:r>
              <w:rPr>
                <w:rStyle w:val="Arial7pt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Информ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ировани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Должностные лица подразделения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Style w:val="21"/>
              </w:rPr>
              <w:t>органов местного самоуправления муниципального образования в информационно-телекоммуникационной сети «Интернет» и в иных формах.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Подразделение размещает и поддерживает в актуальном состоянии: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91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тексты нормативных правовых актов, регулирующих осуществление му</w:t>
            </w:r>
            <w:r>
              <w:rPr>
                <w:rStyle w:val="21"/>
              </w:rPr>
              <w:t>ниципального контроля;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33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руководства по соблюдению обязательных требований.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46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120" w:line="270" w:lineRule="exact"/>
            </w:pPr>
            <w:r>
              <w:rPr>
                <w:rStyle w:val="21"/>
              </w:rPr>
              <w:t>Должностное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120" w:after="0" w:line="270" w:lineRule="exact"/>
            </w:pPr>
            <w:r>
              <w:rPr>
                <w:rStyle w:val="21"/>
              </w:rPr>
              <w:t>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6C6D" w:rsidRDefault="00456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1066"/>
        <w:gridCol w:w="6379"/>
        <w:gridCol w:w="1704"/>
        <w:gridCol w:w="864"/>
      </w:tblGrid>
      <w:tr w:rsidR="00456C6D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сведения о способах получения консультаций по вопросам </w:t>
            </w:r>
            <w:r>
              <w:rPr>
                <w:rStyle w:val="21"/>
              </w:rPr>
              <w:t>соблюдения обязательных требований;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61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доклады, содержащие результаты обобщения правоприменительной практики;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доклады о результатах муниципального контроля;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иные сведения, предусмотренные нормативными правовыми актами Российской Федерации, нормативными </w:t>
            </w:r>
            <w:r>
              <w:rPr>
                <w:rStyle w:val="21"/>
              </w:rPr>
              <w:t>правовыми актами Республики Дагестан, муниципальными правовыми актами.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70" w:lineRule="exact"/>
              <w:ind w:left="8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Обобще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ние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правопр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имените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льной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практик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Подготовки доклада о правоприменительной практике при осуществлении муниципального контроля.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120" w:line="270" w:lineRule="exact"/>
            </w:pPr>
            <w:r>
              <w:rPr>
                <w:rStyle w:val="21"/>
              </w:rPr>
              <w:t>Должностное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120" w:after="0" w:line="270" w:lineRule="exact"/>
            </w:pPr>
            <w:r>
              <w:rPr>
                <w:rStyle w:val="21"/>
              </w:rPr>
              <w:t>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70" w:lineRule="exact"/>
              <w:ind w:left="8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Обобще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ние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правопр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имените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льной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практик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>Размещение доклада о правоприменительной практике на официальном сайте органов местного самоуправления муниципального образования в информационно - телекоммуникационной сети «Интернет» в разделе «муниципальный контроль».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120" w:line="270" w:lineRule="exact"/>
            </w:pPr>
            <w:r>
              <w:rPr>
                <w:rStyle w:val="21"/>
              </w:rPr>
              <w:t>Должностное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120" w:after="0" w:line="270" w:lineRule="exact"/>
            </w:pPr>
            <w:r>
              <w:rPr>
                <w:rStyle w:val="21"/>
              </w:rPr>
              <w:t>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743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70" w:lineRule="exact"/>
              <w:ind w:left="8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Объявле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ние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предост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ережени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</w:t>
            </w:r>
            <w:r>
              <w:rPr>
                <w:rStyle w:val="21"/>
              </w:rPr>
              <w:t>лицу предостережение о недопустимости нарушения обязательных требований дорожного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</w:t>
            </w:r>
            <w:r>
              <w:rPr>
                <w:rStyle w:val="21"/>
              </w:rPr>
              <w:t>шения обязательных требований подать в подразделение администрации муниципального образования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</w:t>
            </w:r>
            <w:r>
              <w:rPr>
                <w:rStyle w:val="21"/>
              </w:rPr>
              <w:t>ается подразделением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120" w:line="270" w:lineRule="exact"/>
            </w:pPr>
            <w:r>
              <w:rPr>
                <w:rStyle w:val="21"/>
              </w:rPr>
              <w:t>Должностное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120" w:after="0" w:line="270" w:lineRule="exact"/>
            </w:pPr>
            <w:r>
              <w:rPr>
                <w:rStyle w:val="21"/>
              </w:rPr>
              <w:t>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6C6D" w:rsidRDefault="00456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1066"/>
        <w:gridCol w:w="6379"/>
        <w:gridCol w:w="1704"/>
        <w:gridCol w:w="864"/>
      </w:tblGrid>
      <w:tr w:rsidR="00456C6D">
        <w:tblPrEx>
          <w:tblCellMar>
            <w:top w:w="0" w:type="dxa"/>
            <w:bottom w:w="0" w:type="dxa"/>
          </w:tblCellMar>
        </w:tblPrEx>
        <w:trPr>
          <w:trHeight w:hRule="exact" w:val="1000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70" w:lineRule="exact"/>
              <w:ind w:left="100"/>
              <w:jc w:val="left"/>
            </w:pPr>
            <w:r>
              <w:rPr>
                <w:rStyle w:val="21"/>
              </w:rPr>
              <w:lastRenderedPageBreak/>
              <w:t>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Консуль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тирован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rPr>
                <w:rStyle w:val="21"/>
              </w:rPr>
              <w:t>ие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Консультирование осуществляется должностными лицами уполномоченного подразделения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</w:t>
            </w:r>
            <w:r>
              <w:rPr>
                <w:rStyle w:val="21"/>
              </w:rPr>
              <w:t>при личном обращении составляет 10 минут.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Консультирование, осуществляется по следующим вопросам: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</w:t>
            </w:r>
            <w:r>
              <w:rPr>
                <w:rStyle w:val="21"/>
              </w:rPr>
              <w:t>я;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компетенция уполномоченного органа;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ind w:firstLine="520"/>
              <w:jc w:val="both"/>
            </w:pPr>
            <w:r>
              <w:rPr>
                <w:rStyle w:val="21"/>
              </w:rPr>
              <w:t xml:space="preserve">порядок обжалования решений органов муниципального контроля, действий (бездействия) муниципальных </w:t>
            </w:r>
            <w:r>
              <w:rPr>
                <w:rStyle w:val="21"/>
              </w:rPr>
              <w:t>инспекторов.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proofErr w:type="gramStart"/>
            <w:r>
              <w:rPr>
                <w:rStyle w:val="2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</w:t>
            </w:r>
            <w:r>
              <w:rPr>
                <w:rStyle w:val="21"/>
              </w:rPr>
              <w:t xml:space="preserve"> сайте органов местного самоуправления муниципального образования «</w:t>
            </w:r>
            <w:proofErr w:type="spellStart"/>
            <w:r>
              <w:rPr>
                <w:rStyle w:val="21"/>
              </w:rPr>
              <w:t>ххх</w:t>
            </w:r>
            <w:proofErr w:type="spellEnd"/>
            <w:r>
              <w:rPr>
                <w:rStyle w:val="21"/>
              </w:rPr>
              <w:t xml:space="preserve"> район» в информационно-телекоммуникационной сети «Интернет» письменного разъяснения, подписанного уполномоченным должностным лицом подразделения.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120" w:line="270" w:lineRule="exact"/>
            </w:pPr>
            <w:r>
              <w:rPr>
                <w:rStyle w:val="21"/>
              </w:rPr>
              <w:t>Должностное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120" w:after="0" w:line="270" w:lineRule="exact"/>
            </w:pPr>
            <w:r>
              <w:rPr>
                <w:rStyle w:val="21"/>
              </w:rPr>
              <w:t>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270" w:lineRule="exact"/>
              <w:ind w:left="10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Профил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актичес</w:t>
            </w:r>
            <w:proofErr w:type="spellEnd"/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кий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визит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 в сфере транспорта и дорожного хозяйства.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О проведении обязательного профилактического визита контролируемое лицо </w:t>
            </w:r>
            <w:r>
              <w:rPr>
                <w:rStyle w:val="21"/>
              </w:rPr>
              <w:t>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</w:t>
            </w:r>
            <w:r>
              <w:rPr>
                <w:rStyle w:val="21"/>
              </w:rPr>
              <w:t>ном частью 4 статьи 21 Федерального закона от 31.07.2020 № 248-ФЗ.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Контролируемое лицо вправе отказаться от проведения обязательного профилактического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120" w:line="270" w:lineRule="exact"/>
            </w:pPr>
            <w:r>
              <w:rPr>
                <w:rStyle w:val="21"/>
              </w:rPr>
              <w:t>Должностное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120" w:after="0" w:line="270" w:lineRule="exact"/>
            </w:pPr>
            <w:r>
              <w:rPr>
                <w:rStyle w:val="21"/>
              </w:rPr>
              <w:t>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6C6D" w:rsidRDefault="00456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1061"/>
        <w:gridCol w:w="6384"/>
        <w:gridCol w:w="1704"/>
        <w:gridCol w:w="864"/>
      </w:tblGrid>
      <w:tr w:rsidR="00456C6D">
        <w:tblPrEx>
          <w:tblCellMar>
            <w:top w:w="0" w:type="dxa"/>
            <w:bottom w:w="0" w:type="dxa"/>
          </w:tblCellMar>
        </w:tblPrEx>
        <w:trPr>
          <w:trHeight w:hRule="exact" w:val="116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визита, уведомив об этом должностное лицо контрольного органа, направившего </w:t>
            </w:r>
            <w:r>
              <w:rPr>
                <w:rStyle w:val="21"/>
              </w:rPr>
              <w:t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позднее, чем за 3 рабочих дня до дня его проведения. Ср</w:t>
            </w:r>
            <w:r>
              <w:rPr>
                <w:rStyle w:val="21"/>
              </w:rPr>
              <w:t>ок проведения профилактического визита (обязательного профилактического визита) определяется должностным лицом контрольного органа самостоятельно и не может превышать 1 рабочий день.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Профилактический визит проводится должностным лицом контрольного органа в</w:t>
            </w:r>
            <w:r>
              <w:rPr>
                <w:rStyle w:val="21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Style w:val="21"/>
              </w:rPr>
              <w:t>видео-конференц-связи</w:t>
            </w:r>
            <w:proofErr w:type="spellEnd"/>
            <w:r>
              <w:rPr>
                <w:rStyle w:val="21"/>
              </w:rPr>
              <w:t>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>
              <w:rPr>
                <w:rStyle w:val="21"/>
              </w:rPr>
              <w:t>деятельности либо к используемым им объектам контроля, а также о видах, содержании и об интенсивности контрольных мероприятий, проводимых в отношении контролируемого лица.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В ходе профилактического визита должностным лицом контрольного органа может осуществ</w:t>
            </w:r>
            <w:r>
              <w:rPr>
                <w:rStyle w:val="21"/>
              </w:rPr>
              <w:t>ляться консультирование контролируемого лица в порядке, установленном пунктом 5 настоящего Плана, а также статьей 50 Федерального закона от 31.07.2020 № 248- ФЗ.</w:t>
            </w:r>
          </w:p>
          <w:p w:rsidR="00456C6D" w:rsidRDefault="00CB44A6">
            <w:pPr>
              <w:pStyle w:val="31"/>
              <w:framePr w:w="10378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При профилактическом визите (обязательном профилактическом визите) контролируемым лицам не выд</w:t>
            </w:r>
            <w:r>
              <w:rPr>
                <w:rStyle w:val="21"/>
              </w:rPr>
              <w:t>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6C6D" w:rsidRDefault="00456C6D">
      <w:pPr>
        <w:rPr>
          <w:sz w:val="2"/>
          <w:szCs w:val="2"/>
        </w:rPr>
      </w:pPr>
    </w:p>
    <w:p w:rsidR="00456C6D" w:rsidRDefault="00CB44A6">
      <w:pPr>
        <w:pStyle w:val="31"/>
        <w:shd w:val="clear" w:color="auto" w:fill="auto"/>
        <w:spacing w:before="281" w:after="0" w:line="270" w:lineRule="exact"/>
        <w:ind w:left="1340"/>
        <w:jc w:val="left"/>
      </w:pPr>
      <w:r>
        <w:t>Раздел IV. Показатели результативности и эффективности программы</w:t>
      </w:r>
    </w:p>
    <w:p w:rsidR="00456C6D" w:rsidRDefault="00CB44A6">
      <w:pPr>
        <w:pStyle w:val="31"/>
        <w:shd w:val="clear" w:color="auto" w:fill="auto"/>
        <w:spacing w:before="0" w:after="246" w:line="270" w:lineRule="exact"/>
        <w:ind w:left="40"/>
      </w:pPr>
      <w:r>
        <w:t>профилактики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234"/>
        <w:gridCol w:w="2568"/>
      </w:tblGrid>
      <w:tr w:rsidR="00456C6D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4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21"/>
              </w:rPr>
              <w:t>№</w:t>
            </w:r>
          </w:p>
          <w:p w:rsidR="00456C6D" w:rsidRDefault="00CB44A6">
            <w:pPr>
              <w:pStyle w:val="31"/>
              <w:framePr w:w="10445" w:wrap="notBeside" w:vAnchor="text" w:hAnchor="text" w:xAlign="center" w:y="1"/>
              <w:shd w:val="clear" w:color="auto" w:fill="auto"/>
              <w:spacing w:before="60" w:after="0" w:line="27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4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4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"/>
              </w:rPr>
              <w:t>Величина</w:t>
            </w:r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45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14pt"/>
              </w:rPr>
              <w:t>1</w:t>
            </w:r>
            <w:r>
              <w:rPr>
                <w:rStyle w:val="Arial7pt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45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Полнота информации, размещенной на официальном сайте органов местного самоуправления муниципального образования в соответствии с частью 3 статьи 46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4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"/>
              </w:rPr>
              <w:t>100 %</w:t>
            </w:r>
          </w:p>
        </w:tc>
      </w:tr>
    </w:tbl>
    <w:p w:rsidR="00456C6D" w:rsidRDefault="00456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7234"/>
        <w:gridCol w:w="2554"/>
      </w:tblGrid>
      <w:tr w:rsidR="00456C6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21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Федерального закона от 31 июля 2021 г. № </w:t>
            </w:r>
            <w:r>
              <w:rPr>
                <w:rStyle w:val="21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456C6D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21" w:wrap="notBeside" w:vAnchor="text" w:hAnchor="text" w:xAlign="center" w:y="1"/>
              <w:shd w:val="clear" w:color="auto" w:fill="auto"/>
              <w:spacing w:before="0" w:after="0" w:line="270" w:lineRule="exact"/>
              <w:ind w:left="2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21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2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 xml:space="preserve">100 % от числа </w:t>
            </w:r>
            <w:proofErr w:type="gramStart"/>
            <w:r>
              <w:rPr>
                <w:rStyle w:val="21"/>
              </w:rPr>
              <w:t>обратившихся</w:t>
            </w:r>
            <w:proofErr w:type="gramEnd"/>
          </w:p>
        </w:tc>
      </w:tr>
      <w:tr w:rsidR="00456C6D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21" w:wrap="notBeside" w:vAnchor="text" w:hAnchor="text" w:xAlign="center" w:y="1"/>
              <w:shd w:val="clear" w:color="auto" w:fill="auto"/>
              <w:spacing w:before="0" w:after="0" w:line="270" w:lineRule="exact"/>
              <w:ind w:left="22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21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21"/>
              </w:rPr>
              <w:t xml:space="preserve">Количество проведенных профилактических </w:t>
            </w:r>
            <w:r>
              <w:rPr>
                <w:rStyle w:val="21"/>
              </w:rPr>
              <w:t>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C6D" w:rsidRDefault="00CB44A6">
            <w:pPr>
              <w:pStyle w:val="31"/>
              <w:framePr w:w="1042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не менее 1 раза в квартал мероприятий, проведенных контрольным органом</w:t>
            </w:r>
          </w:p>
        </w:tc>
      </w:tr>
    </w:tbl>
    <w:p w:rsidR="00456C6D" w:rsidRDefault="00456C6D">
      <w:pPr>
        <w:rPr>
          <w:sz w:val="2"/>
          <w:szCs w:val="2"/>
        </w:rPr>
      </w:pPr>
    </w:p>
    <w:p w:rsidR="00456C6D" w:rsidRDefault="00456C6D">
      <w:pPr>
        <w:rPr>
          <w:sz w:val="2"/>
          <w:szCs w:val="2"/>
        </w:rPr>
      </w:pPr>
    </w:p>
    <w:sectPr w:rsidR="00456C6D" w:rsidSect="00456C6D">
      <w:type w:val="continuous"/>
      <w:pgSz w:w="11906" w:h="16838"/>
      <w:pgMar w:top="893" w:right="714" w:bottom="893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A6" w:rsidRDefault="00CB44A6" w:rsidP="00456C6D">
      <w:r>
        <w:separator/>
      </w:r>
    </w:p>
  </w:endnote>
  <w:endnote w:type="continuationSeparator" w:id="0">
    <w:p w:rsidR="00CB44A6" w:rsidRDefault="00CB44A6" w:rsidP="0045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A6" w:rsidRDefault="00CB44A6"/>
  </w:footnote>
  <w:footnote w:type="continuationSeparator" w:id="0">
    <w:p w:rsidR="00CB44A6" w:rsidRDefault="00CB44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19"/>
    <w:multiLevelType w:val="multilevel"/>
    <w:tmpl w:val="8236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97275"/>
    <w:multiLevelType w:val="multilevel"/>
    <w:tmpl w:val="7A32629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D212B5"/>
    <w:multiLevelType w:val="multilevel"/>
    <w:tmpl w:val="A90E2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75DD1"/>
    <w:multiLevelType w:val="multilevel"/>
    <w:tmpl w:val="B3569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E577D"/>
    <w:multiLevelType w:val="multilevel"/>
    <w:tmpl w:val="24CAC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969F9"/>
    <w:multiLevelType w:val="multilevel"/>
    <w:tmpl w:val="6B4CB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6C6D"/>
    <w:rsid w:val="00335450"/>
    <w:rsid w:val="00456C6D"/>
    <w:rsid w:val="00CB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C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C6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56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456C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31"/>
    <w:rsid w:val="00456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sid w:val="00456C6D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"/>
    <w:basedOn w:val="a4"/>
    <w:rsid w:val="00456C6D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456C6D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456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Подпись к таблице_"/>
    <w:basedOn w:val="a0"/>
    <w:link w:val="a8"/>
    <w:rsid w:val="00456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456C6D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4"/>
    <w:rsid w:val="00456C6D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"/>
    <w:basedOn w:val="a4"/>
    <w:rsid w:val="00456C6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4pt">
    <w:name w:val="Основной текст + 14 pt"/>
    <w:basedOn w:val="a4"/>
    <w:rsid w:val="00456C6D"/>
    <w:rPr>
      <w:color w:val="000000"/>
      <w:spacing w:val="0"/>
      <w:w w:val="100"/>
      <w:position w:val="0"/>
      <w:sz w:val="28"/>
      <w:szCs w:val="28"/>
    </w:rPr>
  </w:style>
  <w:style w:type="character" w:customStyle="1" w:styleId="Arial7pt">
    <w:name w:val="Основной текст + Arial;7 pt;Полужирный"/>
    <w:basedOn w:val="a4"/>
    <w:rsid w:val="00456C6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</w:rPr>
  </w:style>
  <w:style w:type="paragraph" w:customStyle="1" w:styleId="20">
    <w:name w:val="Основной текст (2)"/>
    <w:basedOn w:val="a"/>
    <w:link w:val="2"/>
    <w:rsid w:val="00456C6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56C6D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3"/>
    <w:basedOn w:val="a"/>
    <w:link w:val="a4"/>
    <w:rsid w:val="00456C6D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456C6D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rsid w:val="00456C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1542</Words>
  <Characters>8792</Characters>
  <Application>Microsoft Office Word</Application>
  <DocSecurity>0</DocSecurity>
  <Lines>73</Lines>
  <Paragraphs>20</Paragraphs>
  <ScaleCrop>false</ScaleCrop>
  <Company>Microsoft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ишмухамет</dc:creator>
  <cp:lastModifiedBy>сп ишмухамет</cp:lastModifiedBy>
  <cp:revision>1</cp:revision>
  <dcterms:created xsi:type="dcterms:W3CDTF">2024-06-28T11:09:00Z</dcterms:created>
  <dcterms:modified xsi:type="dcterms:W3CDTF">2024-06-28T11:13:00Z</dcterms:modified>
</cp:coreProperties>
</file>